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62" w:rsidRPr="006F0962" w:rsidRDefault="006F0962" w:rsidP="006F0962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учреждение дополнительного образования</w:t>
      </w:r>
    </w:p>
    <w:p w:rsidR="006F0962" w:rsidRPr="006F0962" w:rsidRDefault="006F0962" w:rsidP="006F09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F096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«Центр дополнительного образования для детей»</w:t>
      </w:r>
    </w:p>
    <w:p w:rsidR="006F0962" w:rsidRPr="006F0962" w:rsidRDefault="006F0962" w:rsidP="006F0962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962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Октябрьского района г. Саратова </w:t>
      </w:r>
    </w:p>
    <w:p w:rsidR="006F0962" w:rsidRPr="006F0962" w:rsidRDefault="006F0962" w:rsidP="006F0962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F09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410004, г. Саратов, ул. </w:t>
      </w:r>
      <w:proofErr w:type="gramStart"/>
      <w:r w:rsidRPr="006F0962">
        <w:rPr>
          <w:rFonts w:ascii="Times New Roman" w:eastAsia="Times New Roman" w:hAnsi="Times New Roman" w:cs="Times New Roman"/>
          <w:i/>
          <w:szCs w:val="20"/>
          <w:lang w:eastAsia="ru-RU"/>
        </w:rPr>
        <w:t>Дегтярная</w:t>
      </w:r>
      <w:proofErr w:type="gramEnd"/>
      <w:r w:rsidRPr="006F09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, д. 7, тел.: 8(8452)29-31-24, </w:t>
      </w:r>
    </w:p>
    <w:p w:rsidR="006F0962" w:rsidRPr="006F0962" w:rsidRDefault="006F0962" w:rsidP="006F0962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F0962">
        <w:rPr>
          <w:rFonts w:ascii="Times New Roman" w:eastAsia="Times New Roman" w:hAnsi="Times New Roman" w:cs="Times New Roman"/>
          <w:i/>
          <w:szCs w:val="20"/>
          <w:lang w:val="en-US" w:eastAsia="ru-RU"/>
        </w:rPr>
        <w:t>E</w:t>
      </w:r>
      <w:r w:rsidRPr="006F0962">
        <w:rPr>
          <w:rFonts w:ascii="Times New Roman" w:eastAsia="Times New Roman" w:hAnsi="Times New Roman" w:cs="Times New Roman"/>
          <w:i/>
          <w:szCs w:val="20"/>
          <w:lang w:eastAsia="ru-RU"/>
        </w:rPr>
        <w:t>-</w:t>
      </w:r>
      <w:r w:rsidRPr="006F0962">
        <w:rPr>
          <w:rFonts w:ascii="Times New Roman" w:eastAsia="Times New Roman" w:hAnsi="Times New Roman" w:cs="Times New Roman"/>
          <w:i/>
          <w:szCs w:val="20"/>
          <w:lang w:val="en-US" w:eastAsia="ru-RU"/>
        </w:rPr>
        <w:t>mail</w:t>
      </w:r>
      <w:r w:rsidRPr="006F0962">
        <w:rPr>
          <w:rFonts w:ascii="Times New Roman" w:eastAsia="Times New Roman" w:hAnsi="Times New Roman" w:cs="Times New Roman"/>
          <w:i/>
          <w:szCs w:val="20"/>
          <w:lang w:eastAsia="ru-RU"/>
        </w:rPr>
        <w:t>:</w:t>
      </w:r>
      <w:r w:rsidRPr="006F0962">
        <w:rPr>
          <w:rFonts w:ascii="Calibri" w:eastAsia="Calibri" w:hAnsi="Calibri" w:cs="Times New Roman"/>
          <w:sz w:val="20"/>
        </w:rPr>
        <w:t xml:space="preserve"> </w:t>
      </w:r>
      <w:hyperlink r:id="rId6" w:history="1">
        <w:r w:rsidRPr="006F0962">
          <w:rPr>
            <w:rFonts w:ascii="Times New Roman" w:eastAsia="Times New Roman" w:hAnsi="Times New Roman" w:cs="Times New Roman"/>
            <w:i/>
            <w:color w:val="0000FF"/>
            <w:szCs w:val="20"/>
            <w:u w:val="single"/>
            <w:lang w:eastAsia="ru-RU"/>
          </w:rPr>
          <w:t>moudodtsdodd@yandex.ru</w:t>
        </w:r>
      </w:hyperlink>
    </w:p>
    <w:p w:rsidR="006F0962" w:rsidRPr="006F0962" w:rsidRDefault="006F0962" w:rsidP="006F0962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F0962">
        <w:rPr>
          <w:rFonts w:ascii="Times New Roman" w:eastAsia="Times New Roman" w:hAnsi="Times New Roman" w:cs="Times New Roman"/>
          <w:i/>
          <w:szCs w:val="20"/>
          <w:lang w:eastAsia="ru-RU"/>
        </w:rPr>
        <w:t>ОКПО: 43718558; ОГРН:1026403357793; ИНН/КПП:6454045910/645401001</w:t>
      </w: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6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Статья на конференцию</w:t>
      </w:r>
    </w:p>
    <w:p w:rsidR="006F0962" w:rsidRPr="006F0962" w:rsidRDefault="006F0962" w:rsidP="006F09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«Практика использования </w:t>
      </w:r>
      <w:proofErr w:type="gramStart"/>
      <w:r w:rsidRPr="006F0962">
        <w:rPr>
          <w:rFonts w:ascii="Times New Roman" w:eastAsia="Times New Roman" w:hAnsi="Times New Roman" w:cs="Times New Roman"/>
          <w:sz w:val="32"/>
          <w:szCs w:val="32"/>
          <w:lang w:eastAsia="ru-RU"/>
        </w:rPr>
        <w:t>инновационных</w:t>
      </w:r>
      <w:proofErr w:type="gramEnd"/>
      <w:r w:rsidRPr="006F0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F0962" w:rsidRPr="006F0962" w:rsidRDefault="006F0962" w:rsidP="006F09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62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педагогических и цифровых технологий»</w:t>
      </w: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6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теме</w:t>
      </w:r>
    </w:p>
    <w:p w:rsidR="006F0962" w:rsidRPr="006F0962" w:rsidRDefault="006F0962" w:rsidP="006F09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62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6F0962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</w:t>
      </w:r>
      <w:r w:rsidRPr="006F0962">
        <w:rPr>
          <w:rFonts w:ascii="Times New Roman" w:hAnsi="Times New Roman" w:cs="Times New Roman"/>
          <w:color w:val="000000"/>
          <w:sz w:val="32"/>
          <w:szCs w:val="32"/>
        </w:rPr>
        <w:t xml:space="preserve"> технологи</w:t>
      </w:r>
      <w:r w:rsidRPr="006F0962">
        <w:rPr>
          <w:rFonts w:ascii="Times New Roman" w:hAnsi="Times New Roman" w:cs="Times New Roman"/>
          <w:color w:val="000000"/>
          <w:sz w:val="32"/>
          <w:szCs w:val="32"/>
        </w:rPr>
        <w:t xml:space="preserve"> STEM-образования</w:t>
      </w:r>
      <w:r w:rsidRPr="006F0962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6F0962" w:rsidRPr="006F0962" w:rsidRDefault="006F0962" w:rsidP="006F09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96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Михайловна</w:t>
      </w:r>
      <w:r w:rsidRPr="006F09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0962" w:rsidRPr="006F0962" w:rsidRDefault="006F0962" w:rsidP="006F09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6F0962" w:rsidRPr="006F0962" w:rsidRDefault="006F0962" w:rsidP="006F09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</w:t>
      </w:r>
      <w:r w:rsidRPr="006F0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62" w:rsidRPr="006F0962" w:rsidRDefault="006F0962" w:rsidP="006F09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 </w:t>
      </w:r>
      <w:bookmarkStart w:id="0" w:name="_GoBack"/>
      <w:bookmarkEnd w:id="0"/>
      <w:r w:rsidRPr="006F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</w:p>
    <w:p w:rsidR="007A57BF" w:rsidRDefault="007A57BF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7A57BF" w:rsidRPr="007A57BF" w:rsidRDefault="007A57BF" w:rsidP="006F096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A57BF" w:rsidRPr="007A57BF" w:rsidRDefault="007A57BF" w:rsidP="007A57B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Введение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В современном обществе проходят сложные социально-экономические процессы, поэтому коренным образом меняются цели и ценности дошкольного образования. Главной целью дошкольного образования признается воспитание активной, творческой личности, готовой к успешной самореализации.</w:t>
      </w:r>
    </w:p>
    <w:p w:rsidR="007A57BF" w:rsidRPr="007A57BF" w:rsidRDefault="007A57BF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A83DCB" w:rsidRPr="007A57BF" w:rsidRDefault="007A57BF" w:rsidP="007A57B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Основная часть</w:t>
      </w:r>
    </w:p>
    <w:p w:rsidR="00546E97" w:rsidRPr="007A57BF" w:rsidRDefault="00A83DCB" w:rsidP="00A83DCB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С целью </w:t>
      </w:r>
      <w:r w:rsidRPr="007A57BF">
        <w:rPr>
          <w:color w:val="000000"/>
          <w:sz w:val="28"/>
          <w:szCs w:val="28"/>
        </w:rPr>
        <w:t xml:space="preserve"> изучения опыта </w:t>
      </w:r>
      <w:r w:rsidRPr="007A57BF">
        <w:rPr>
          <w:color w:val="000000"/>
          <w:sz w:val="28"/>
          <w:szCs w:val="28"/>
        </w:rPr>
        <w:t xml:space="preserve">работа в дистанционном режиме мною было изучено много материала, в частности опыт работы </w:t>
      </w:r>
      <w:r w:rsidRPr="007A57BF">
        <w:rPr>
          <w:color w:val="000000"/>
          <w:sz w:val="28"/>
          <w:szCs w:val="28"/>
        </w:rPr>
        <w:t>в детском саду «Малыш» г. Асбест, Свердловской области</w:t>
      </w:r>
      <w:r w:rsidRPr="007A57BF">
        <w:rPr>
          <w:color w:val="000000"/>
          <w:sz w:val="28"/>
          <w:szCs w:val="28"/>
        </w:rPr>
        <w:t>, где</w:t>
      </w:r>
      <w:r w:rsidRPr="007A57BF">
        <w:rPr>
          <w:color w:val="000000"/>
          <w:sz w:val="28"/>
          <w:szCs w:val="28"/>
        </w:rPr>
        <w:t xml:space="preserve"> </w:t>
      </w:r>
      <w:r w:rsidRPr="007A57BF">
        <w:rPr>
          <w:color w:val="000000"/>
          <w:sz w:val="28"/>
          <w:szCs w:val="28"/>
        </w:rPr>
        <w:t>н</w:t>
      </w:r>
      <w:r w:rsidR="00546E97" w:rsidRPr="007A57BF">
        <w:rPr>
          <w:color w:val="000000"/>
          <w:sz w:val="28"/>
          <w:szCs w:val="28"/>
        </w:rPr>
        <w:t>а протяжении 2018-20</w:t>
      </w:r>
      <w:r w:rsidR="00335D8D" w:rsidRPr="007A57BF">
        <w:rPr>
          <w:color w:val="000000"/>
          <w:sz w:val="28"/>
          <w:szCs w:val="28"/>
        </w:rPr>
        <w:t xml:space="preserve">20 гг. </w:t>
      </w:r>
      <w:r w:rsidR="00D12051" w:rsidRPr="007A57BF">
        <w:rPr>
          <w:color w:val="000000"/>
          <w:sz w:val="28"/>
          <w:szCs w:val="28"/>
        </w:rPr>
        <w:t>реализовалась</w:t>
      </w:r>
      <w:r w:rsidR="00546E97" w:rsidRPr="007A57BF">
        <w:rPr>
          <w:color w:val="000000"/>
          <w:sz w:val="28"/>
          <w:szCs w:val="28"/>
        </w:rPr>
        <w:t xml:space="preserve"> технологию STEM-образования для развития познавательных, творческих и конструкторских способностей детей дошкольного возраста.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В группе</w:t>
      </w:r>
      <w:r w:rsidR="000A04DA" w:rsidRPr="007A57BF">
        <w:rPr>
          <w:color w:val="000000"/>
          <w:sz w:val="28"/>
          <w:szCs w:val="28"/>
        </w:rPr>
        <w:t xml:space="preserve"> были</w:t>
      </w:r>
      <w:r w:rsidRPr="007A57BF">
        <w:rPr>
          <w:color w:val="000000"/>
          <w:sz w:val="28"/>
          <w:szCs w:val="28"/>
        </w:rPr>
        <w:t xml:space="preserve"> обновлена развивающая предметно-пространственная среда. Математический центр группы пополнен </w:t>
      </w:r>
      <w:proofErr w:type="gramStart"/>
      <w:r w:rsidRPr="007A57BF">
        <w:rPr>
          <w:color w:val="000000"/>
          <w:sz w:val="28"/>
          <w:szCs w:val="28"/>
        </w:rPr>
        <w:t>новыми</w:t>
      </w:r>
      <w:proofErr w:type="gramEnd"/>
      <w:r w:rsidRPr="007A57BF">
        <w:rPr>
          <w:color w:val="000000"/>
          <w:sz w:val="28"/>
          <w:szCs w:val="28"/>
        </w:rPr>
        <w:t xml:space="preserve"> дидактическим игровым материалом. С целью обеспечения вариативности образования через дополнительные общеразвивающие образовательные программы приобретены конструкторы LEGO, ТИКО-конструкторы.</w:t>
      </w:r>
    </w:p>
    <w:p w:rsidR="00546E97" w:rsidRPr="007A57BF" w:rsidRDefault="000A04DA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 Был с</w:t>
      </w:r>
      <w:r w:rsidR="00546E97" w:rsidRPr="007A57BF">
        <w:rPr>
          <w:color w:val="000000"/>
          <w:sz w:val="28"/>
          <w:szCs w:val="28"/>
        </w:rPr>
        <w:t>оздан центр STEM-образования, природные уголки трансформированы в центры экспериментирования, а также экологические центры.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Для развития познавательных, творческих, р</w:t>
      </w:r>
      <w:r w:rsidR="000A04DA" w:rsidRPr="007A57BF">
        <w:rPr>
          <w:color w:val="000000"/>
          <w:sz w:val="28"/>
          <w:szCs w:val="28"/>
        </w:rPr>
        <w:t>ечевых способностей использовались</w:t>
      </w:r>
      <w:r w:rsidRPr="007A57BF">
        <w:rPr>
          <w:color w:val="000000"/>
          <w:sz w:val="28"/>
          <w:szCs w:val="28"/>
        </w:rPr>
        <w:t xml:space="preserve"> следующие модули центра STEM-образования: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1. Дидактическая система Ф. </w:t>
      </w:r>
      <w:proofErr w:type="spellStart"/>
      <w:r w:rsidRPr="007A57BF">
        <w:rPr>
          <w:color w:val="000000"/>
          <w:sz w:val="28"/>
          <w:szCs w:val="28"/>
        </w:rPr>
        <w:t>Фребеля</w:t>
      </w:r>
      <w:proofErr w:type="spellEnd"/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2. Экспериментирование с живой и неживой природой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3. LEGO-конструирование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4. Математическое развитие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5. Робототехника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6. </w:t>
      </w:r>
      <w:proofErr w:type="spellStart"/>
      <w:r w:rsidRPr="007A57BF">
        <w:rPr>
          <w:color w:val="000000"/>
          <w:sz w:val="28"/>
          <w:szCs w:val="28"/>
        </w:rPr>
        <w:t>Мультистудия</w:t>
      </w:r>
      <w:proofErr w:type="spellEnd"/>
      <w:r w:rsidRPr="007A57BF">
        <w:rPr>
          <w:color w:val="000000"/>
          <w:sz w:val="28"/>
          <w:szCs w:val="28"/>
        </w:rPr>
        <w:t xml:space="preserve"> «Я творю мир»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Образовательный модуль «Дидактическая система Ф. </w:t>
      </w:r>
      <w:proofErr w:type="spellStart"/>
      <w:r w:rsidRPr="007A57BF">
        <w:rPr>
          <w:color w:val="000000"/>
          <w:sz w:val="28"/>
          <w:szCs w:val="28"/>
        </w:rPr>
        <w:t>Фрёбеля</w:t>
      </w:r>
      <w:proofErr w:type="spellEnd"/>
      <w:r w:rsidRPr="007A57BF">
        <w:rPr>
          <w:color w:val="000000"/>
          <w:sz w:val="28"/>
          <w:szCs w:val="28"/>
        </w:rPr>
        <w:t>» лежит в основе STEM-образования, так как теоретические позиции и практические разработки автора созвучны современным педагогическим идеям.</w:t>
      </w:r>
    </w:p>
    <w:p w:rsidR="00546E97" w:rsidRPr="007A57BF" w:rsidRDefault="000A04DA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 Использовались</w:t>
      </w:r>
      <w:r w:rsidR="00546E97" w:rsidRPr="007A57BF">
        <w:rPr>
          <w:color w:val="000000"/>
          <w:sz w:val="28"/>
          <w:szCs w:val="28"/>
        </w:rPr>
        <w:t xml:space="preserve"> «Наборы для развития пространственного мышления» (по системе Ф. </w:t>
      </w:r>
      <w:proofErr w:type="spellStart"/>
      <w:r w:rsidR="00546E97" w:rsidRPr="007A57BF">
        <w:rPr>
          <w:color w:val="000000"/>
          <w:sz w:val="28"/>
          <w:szCs w:val="28"/>
        </w:rPr>
        <w:t>Фрёбеля</w:t>
      </w:r>
      <w:proofErr w:type="spellEnd"/>
      <w:r w:rsidR="00546E97" w:rsidRPr="007A57BF">
        <w:rPr>
          <w:color w:val="000000"/>
          <w:sz w:val="28"/>
          <w:szCs w:val="28"/>
        </w:rPr>
        <w:t xml:space="preserve">) </w:t>
      </w:r>
      <w:proofErr w:type="gramStart"/>
      <w:r w:rsidR="00546E97" w:rsidRPr="007A57BF">
        <w:rPr>
          <w:color w:val="000000"/>
          <w:sz w:val="28"/>
          <w:szCs w:val="28"/>
        </w:rPr>
        <w:t>для</w:t>
      </w:r>
      <w:proofErr w:type="gramEnd"/>
      <w:r w:rsidR="00546E97" w:rsidRPr="007A57BF">
        <w:rPr>
          <w:color w:val="000000"/>
          <w:sz w:val="28"/>
          <w:szCs w:val="28"/>
        </w:rPr>
        <w:t xml:space="preserve"> </w:t>
      </w:r>
      <w:proofErr w:type="gramStart"/>
      <w:r w:rsidR="00546E97" w:rsidRPr="007A57BF">
        <w:rPr>
          <w:color w:val="000000"/>
          <w:sz w:val="28"/>
          <w:szCs w:val="28"/>
        </w:rPr>
        <w:t>формирование</w:t>
      </w:r>
      <w:proofErr w:type="gramEnd"/>
      <w:r w:rsidR="00546E97" w:rsidRPr="007A57BF">
        <w:rPr>
          <w:color w:val="000000"/>
          <w:sz w:val="28"/>
          <w:szCs w:val="28"/>
        </w:rPr>
        <w:t xml:space="preserve"> естественнонаучной картины мира и развитие пространственного мышления у детей дошкольного возраста на основе дидактической системы Фридриха </w:t>
      </w:r>
      <w:proofErr w:type="spellStart"/>
      <w:r w:rsidR="00546E97" w:rsidRPr="007A57BF">
        <w:rPr>
          <w:color w:val="000000"/>
          <w:sz w:val="28"/>
          <w:szCs w:val="28"/>
        </w:rPr>
        <w:t>Фрёбеля</w:t>
      </w:r>
      <w:proofErr w:type="spellEnd"/>
      <w:r w:rsidR="00546E97" w:rsidRPr="007A57BF">
        <w:rPr>
          <w:color w:val="000000"/>
          <w:sz w:val="28"/>
          <w:szCs w:val="28"/>
        </w:rPr>
        <w:t>.</w:t>
      </w:r>
    </w:p>
    <w:p w:rsidR="00546E97" w:rsidRPr="007A57BF" w:rsidRDefault="000A04DA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Работа с модулями позволяла</w:t>
      </w:r>
      <w:r w:rsidR="00546E97" w:rsidRPr="007A57BF">
        <w:rPr>
          <w:color w:val="000000"/>
          <w:sz w:val="28"/>
          <w:szCs w:val="28"/>
        </w:rPr>
        <w:t xml:space="preserve"> на практике освоить понятие «ракурса» как точки зрения на объе</w:t>
      </w:r>
      <w:proofErr w:type="gramStart"/>
      <w:r w:rsidR="00546E97" w:rsidRPr="007A57BF">
        <w:rPr>
          <w:color w:val="000000"/>
          <w:sz w:val="28"/>
          <w:szCs w:val="28"/>
        </w:rPr>
        <w:t>кт в пр</w:t>
      </w:r>
      <w:proofErr w:type="gramEnd"/>
      <w:r w:rsidR="00546E97" w:rsidRPr="007A57BF">
        <w:rPr>
          <w:color w:val="000000"/>
          <w:sz w:val="28"/>
          <w:szCs w:val="28"/>
        </w:rPr>
        <w:t>остранстве, а также получаемой проекции (изображения) объекта в данной части пространства. Представлени</w:t>
      </w:r>
      <w:r w:rsidRPr="007A57BF">
        <w:rPr>
          <w:color w:val="000000"/>
          <w:sz w:val="28"/>
          <w:szCs w:val="28"/>
        </w:rPr>
        <w:t>я ребёнка постепенно приобретали</w:t>
      </w:r>
      <w:r w:rsidR="00546E97" w:rsidRPr="007A57BF">
        <w:rPr>
          <w:color w:val="000000"/>
          <w:sz w:val="28"/>
          <w:szCs w:val="28"/>
        </w:rPr>
        <w:t xml:space="preserve"> гибк</w:t>
      </w:r>
      <w:r w:rsidRPr="007A57BF">
        <w:rPr>
          <w:color w:val="000000"/>
          <w:sz w:val="28"/>
          <w:szCs w:val="28"/>
        </w:rPr>
        <w:t>ость, подвижность, он овладевал</w:t>
      </w:r>
      <w:r w:rsidR="00546E97" w:rsidRPr="007A57BF">
        <w:rPr>
          <w:color w:val="000000"/>
          <w:sz w:val="28"/>
          <w:szCs w:val="28"/>
        </w:rPr>
        <w:t xml:space="preserve"> умением оперировать наглядными образами: представлять себе предметы в разных пространственных положениях, мысленно изменять их взаимное расположение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lastRenderedPageBreak/>
        <w:t>Развивающая предметно-пространственная среда к образовательному модулю «Экспериментирование с жив</w:t>
      </w:r>
      <w:r w:rsidR="000A04DA" w:rsidRPr="007A57BF">
        <w:rPr>
          <w:color w:val="000000"/>
          <w:sz w:val="28"/>
          <w:szCs w:val="28"/>
        </w:rPr>
        <w:t>ой и неживой природой» позволяла</w:t>
      </w:r>
      <w:r w:rsidRPr="007A57BF">
        <w:rPr>
          <w:color w:val="000000"/>
          <w:sz w:val="28"/>
          <w:szCs w:val="28"/>
        </w:rPr>
        <w:t xml:space="preserve"> обеспечить изучение неживой природы, изучение живой природы, изучение оптических явлений.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Развивающая предметно-пространственная среда к образовательному модулю</w:t>
      </w:r>
      <w:r w:rsidR="000A04DA" w:rsidRPr="007A57BF">
        <w:rPr>
          <w:color w:val="000000"/>
          <w:sz w:val="28"/>
          <w:szCs w:val="28"/>
        </w:rPr>
        <w:t xml:space="preserve"> «LEGO-конструирование» включала</w:t>
      </w:r>
      <w:r w:rsidRPr="007A57BF">
        <w:rPr>
          <w:color w:val="000000"/>
          <w:sz w:val="28"/>
          <w:szCs w:val="28"/>
        </w:rPr>
        <w:t xml:space="preserve">: </w:t>
      </w:r>
      <w:r w:rsidR="00335D8D" w:rsidRPr="007A57BF">
        <w:rPr>
          <w:color w:val="000000"/>
          <w:sz w:val="28"/>
          <w:szCs w:val="28"/>
        </w:rPr>
        <w:t>пл</w:t>
      </w:r>
      <w:r w:rsidR="000A04DA" w:rsidRPr="007A57BF">
        <w:rPr>
          <w:color w:val="000000"/>
          <w:sz w:val="28"/>
          <w:szCs w:val="28"/>
        </w:rPr>
        <w:t>анету STEAM, набор для детей 4-5</w:t>
      </w:r>
      <w:r w:rsidRPr="007A57BF">
        <w:rPr>
          <w:color w:val="000000"/>
          <w:sz w:val="28"/>
          <w:szCs w:val="28"/>
        </w:rPr>
        <w:t xml:space="preserve"> лет (ролевая игра, в которую включаются элементы конструиров</w:t>
      </w:r>
      <w:r w:rsidR="00335D8D" w:rsidRPr="007A57BF">
        <w:rPr>
          <w:color w:val="000000"/>
          <w:sz w:val="28"/>
          <w:szCs w:val="28"/>
        </w:rPr>
        <w:t>ан</w:t>
      </w:r>
      <w:r w:rsidR="000A04DA" w:rsidRPr="007A57BF">
        <w:rPr>
          <w:color w:val="000000"/>
          <w:sz w:val="28"/>
          <w:szCs w:val="28"/>
        </w:rPr>
        <w:t>ия), базовый набор для детей 4-5</w:t>
      </w:r>
      <w:r w:rsidRPr="007A57BF">
        <w:rPr>
          <w:color w:val="000000"/>
          <w:sz w:val="28"/>
          <w:szCs w:val="28"/>
        </w:rPr>
        <w:t xml:space="preserve"> лет (конструирование как деятельность, в которой используются игрушки, элементы игры, положительно влияющие на процесс самого конструирования).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Основой наборов LEGO является кирпичик — деталь, представляющая собой полый пластмассовый блок, соединяющийся с другими такими же кирпичиками на шипах. В наборы также входит множество других деталей: фигурки людей и жив</w:t>
      </w:r>
      <w:r w:rsidR="000A04DA" w:rsidRPr="007A57BF">
        <w:rPr>
          <w:color w:val="000000"/>
          <w:sz w:val="28"/>
          <w:szCs w:val="28"/>
        </w:rPr>
        <w:t>отных, колёса и т. д. Использовались</w:t>
      </w:r>
      <w:r w:rsidRPr="007A57BF">
        <w:rPr>
          <w:color w:val="000000"/>
          <w:sz w:val="28"/>
          <w:szCs w:val="28"/>
        </w:rPr>
        <w:t xml:space="preserve"> наборы, в которые входят электродвигатели, различного рода датчики и даже микроконтроллеры. Наборы позволяют собирать модели автомобилей, самолётов, кораблей, зданий, роботов.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С целью преодоления в конструировании из деталей конструкторов подражательной основы и для развития деятельности творческого ха</w:t>
      </w:r>
      <w:r w:rsidR="000A04DA" w:rsidRPr="007A57BF">
        <w:rPr>
          <w:color w:val="000000"/>
          <w:sz w:val="28"/>
          <w:szCs w:val="28"/>
        </w:rPr>
        <w:t xml:space="preserve">рактера ею </w:t>
      </w:r>
      <w:r w:rsidRPr="007A57BF">
        <w:rPr>
          <w:color w:val="000000"/>
          <w:sz w:val="28"/>
          <w:szCs w:val="28"/>
        </w:rPr>
        <w:t xml:space="preserve"> была разработана трёхчастная система творческого конструирования, которая состоит из трёх этапов. Первый этап: организация широкого самостоятельного детского экспериментирования с новым материалом. Второй этап: решение детьми проблемных задач двух типов: на развитие воображения и на формирование обобщённых способов конструирования, которое предполагает использование умения экспериментировать с новыми материалами и в новых условиях. Третий этап: организация конструирования по собственному замыслу детей. А с использованием робототехнических наборов «LEGO </w:t>
      </w:r>
      <w:proofErr w:type="spellStart"/>
      <w:r w:rsidRPr="007A57BF">
        <w:rPr>
          <w:color w:val="000000"/>
          <w:sz w:val="28"/>
          <w:szCs w:val="28"/>
        </w:rPr>
        <w:t>WeDo</w:t>
      </w:r>
      <w:proofErr w:type="spellEnd"/>
      <w:r w:rsidRPr="007A57BF">
        <w:rPr>
          <w:color w:val="000000"/>
          <w:sz w:val="28"/>
          <w:szCs w:val="28"/>
        </w:rPr>
        <w:t>» и «LEGO MINDSTORMS» появляется четвёртый этап: Оживление конструкции (робота) на основе программирования.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В модуль «Математическое развитие» объединены игры и пособия для арифметической, геометрической, логической и символической пропедевтики. Он включает настольные развивающие игры, пособия для сенсорного развития, наборы геометрических тел и фигур, демонстрационные и раздаточные материалы по направлениям математического развития, логические головоломки, сортировщики, рамки-вкладыши и объёмные вкладыши, абаки, счёты, математические конструкторы, шнуровки, круги </w:t>
      </w:r>
      <w:proofErr w:type="spellStart"/>
      <w:r w:rsidRPr="007A57BF">
        <w:rPr>
          <w:color w:val="000000"/>
          <w:sz w:val="28"/>
          <w:szCs w:val="28"/>
        </w:rPr>
        <w:t>Луллия</w:t>
      </w:r>
      <w:proofErr w:type="spellEnd"/>
      <w:r w:rsidRPr="007A57BF">
        <w:rPr>
          <w:color w:val="000000"/>
          <w:sz w:val="28"/>
          <w:szCs w:val="28"/>
        </w:rPr>
        <w:t xml:space="preserve"> и др.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Модуль «Робототехника» является одним из самых востребованных в современном образовательном процессе. Сегодня дети с раннего возраста окружены автоматизированными системами, и от их умения ориен</w:t>
      </w:r>
      <w:r w:rsidR="00335D8D" w:rsidRPr="007A57BF">
        <w:rPr>
          <w:color w:val="000000"/>
          <w:sz w:val="28"/>
          <w:szCs w:val="28"/>
        </w:rPr>
        <w:t xml:space="preserve">тироваться в составляющих научного </w:t>
      </w:r>
      <w:r w:rsidRPr="007A57BF">
        <w:rPr>
          <w:color w:val="000000"/>
          <w:sz w:val="28"/>
          <w:szCs w:val="28"/>
        </w:rPr>
        <w:t>технического прогресса зависит дальнейшая интенсификация производства в нашей стране и во всем мире.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Развивающая предметно-пространственная среда к образовательному модулю «Робототехника» включает робототехнический образовательный набор для конструирования.</w:t>
      </w:r>
    </w:p>
    <w:p w:rsidR="00546E97" w:rsidRPr="007A57BF" w:rsidRDefault="00335D8D" w:rsidP="007A57BF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lastRenderedPageBreak/>
        <w:t xml:space="preserve">На занятиях дети знакомятся с основами робототехники </w:t>
      </w:r>
      <w:r w:rsidR="00546E97" w:rsidRPr="007A57BF">
        <w:rPr>
          <w:color w:val="000000"/>
          <w:sz w:val="28"/>
          <w:szCs w:val="28"/>
        </w:rPr>
        <w:t xml:space="preserve">и технического моделирования, учу правильно читать инструкцию и </w:t>
      </w:r>
      <w:r w:rsidRPr="007A57BF">
        <w:rPr>
          <w:color w:val="000000"/>
          <w:sz w:val="28"/>
          <w:szCs w:val="28"/>
        </w:rPr>
        <w:t xml:space="preserve">грамотно организовывать процесс </w:t>
      </w:r>
      <w:r w:rsidR="00546E97" w:rsidRPr="007A57BF">
        <w:rPr>
          <w:color w:val="000000"/>
          <w:sz w:val="28"/>
          <w:szCs w:val="28"/>
        </w:rPr>
        <w:t>конструирования, и конечно создавать своих неповторимых роботов.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Данные занятия совмещают развлечение и образование, помогают развивать у ребенка творческий потенциал и навыки научного мышления, способствуют развитию необходимых в дальнейшей жизни навыков, формируют специальные технические умения, развивают аккуратность, усидчивость, организованность, нацеленность на результат.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Систематическое обучение детей дошкольного возраста конструированию играет также большую роль при подготовке к школе, оно способствует формированию умения учиться, добиваться результатов, получать новые знание в окружающем мире, закладывают первые предпосылки учебной деятельности.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Для развития конструкторских способностей </w:t>
      </w:r>
      <w:proofErr w:type="gramStart"/>
      <w:r w:rsidRPr="007A57BF">
        <w:rPr>
          <w:color w:val="000000"/>
          <w:sz w:val="28"/>
          <w:szCs w:val="28"/>
        </w:rPr>
        <w:t>приобретен</w:t>
      </w:r>
      <w:proofErr w:type="gramEnd"/>
      <w:r w:rsidRPr="007A57BF">
        <w:rPr>
          <w:color w:val="000000"/>
          <w:sz w:val="28"/>
          <w:szCs w:val="28"/>
        </w:rPr>
        <w:t xml:space="preserve"> и используется </w:t>
      </w:r>
      <w:proofErr w:type="spellStart"/>
      <w:r w:rsidRPr="007A57BF">
        <w:rPr>
          <w:color w:val="000000"/>
          <w:sz w:val="28"/>
          <w:szCs w:val="28"/>
        </w:rPr>
        <w:t>Тико</w:t>
      </w:r>
      <w:proofErr w:type="spellEnd"/>
      <w:r w:rsidRPr="007A57BF">
        <w:rPr>
          <w:color w:val="000000"/>
          <w:sz w:val="28"/>
          <w:szCs w:val="28"/>
        </w:rPr>
        <w:t>-конструктор.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Обязательной </w:t>
      </w:r>
      <w:r w:rsidR="000A04DA" w:rsidRPr="007A57BF">
        <w:rPr>
          <w:color w:val="000000"/>
          <w:sz w:val="28"/>
          <w:szCs w:val="28"/>
        </w:rPr>
        <w:t>частью STEM-образования являлось</w:t>
      </w:r>
      <w:r w:rsidRPr="007A57BF">
        <w:rPr>
          <w:color w:val="000000"/>
          <w:sz w:val="28"/>
          <w:szCs w:val="28"/>
        </w:rPr>
        <w:t xml:space="preserve"> знакомство детей с цифровыми технологиями. Подспорьем в этом является модуль «</w:t>
      </w:r>
      <w:proofErr w:type="spellStart"/>
      <w:r w:rsidRPr="007A57BF">
        <w:rPr>
          <w:color w:val="000000"/>
          <w:sz w:val="28"/>
          <w:szCs w:val="28"/>
        </w:rPr>
        <w:t>Мультистудия</w:t>
      </w:r>
      <w:proofErr w:type="spellEnd"/>
      <w:r w:rsidRPr="007A57BF">
        <w:rPr>
          <w:color w:val="000000"/>
          <w:sz w:val="28"/>
          <w:szCs w:val="28"/>
        </w:rPr>
        <w:t xml:space="preserve"> «Я творю мир». Он позволяет суммировать и на современном уровне демонстрировать результаты работы детей над различными проектами посредством создания ребёнком собственного мультипликационного фильма. Это достижимо через освоение информационно-коммуникативных, цифровых и </w:t>
      </w:r>
      <w:proofErr w:type="spellStart"/>
      <w:r w:rsidRPr="007A57BF">
        <w:rPr>
          <w:color w:val="000000"/>
          <w:sz w:val="28"/>
          <w:szCs w:val="28"/>
        </w:rPr>
        <w:t>медийных</w:t>
      </w:r>
      <w:proofErr w:type="spellEnd"/>
      <w:r w:rsidRPr="007A57BF">
        <w:rPr>
          <w:color w:val="000000"/>
          <w:sz w:val="28"/>
          <w:szCs w:val="28"/>
        </w:rPr>
        <w:t xml:space="preserve"> технологий, через продуктивный синтез художественного и технического творчества детей. В состав образовательного модуля входит </w:t>
      </w:r>
      <w:proofErr w:type="spellStart"/>
      <w:r w:rsidRPr="007A57BF">
        <w:rPr>
          <w:color w:val="000000"/>
          <w:sz w:val="28"/>
          <w:szCs w:val="28"/>
        </w:rPr>
        <w:t>мультстудия</w:t>
      </w:r>
      <w:proofErr w:type="spellEnd"/>
      <w:r w:rsidRPr="007A57BF">
        <w:rPr>
          <w:color w:val="000000"/>
          <w:sz w:val="28"/>
          <w:szCs w:val="28"/>
        </w:rPr>
        <w:t xml:space="preserve">, </w:t>
      </w:r>
      <w:proofErr w:type="gramStart"/>
      <w:r w:rsidRPr="007A57BF">
        <w:rPr>
          <w:color w:val="000000"/>
          <w:sz w:val="28"/>
          <w:szCs w:val="28"/>
        </w:rPr>
        <w:t>которую</w:t>
      </w:r>
      <w:proofErr w:type="gramEnd"/>
      <w:r w:rsidRPr="007A57BF">
        <w:rPr>
          <w:color w:val="000000"/>
          <w:sz w:val="28"/>
          <w:szCs w:val="28"/>
        </w:rPr>
        <w:t xml:space="preserve"> дополняют продукты деятельности ребёнка из любого другого модуля программы </w:t>
      </w:r>
      <w:proofErr w:type="spellStart"/>
      <w:r w:rsidRPr="007A57BF">
        <w:rPr>
          <w:color w:val="000000"/>
          <w:sz w:val="28"/>
          <w:szCs w:val="28"/>
        </w:rPr>
        <w:t>STEMобразования</w:t>
      </w:r>
      <w:proofErr w:type="spellEnd"/>
      <w:r w:rsidRPr="007A57BF">
        <w:rPr>
          <w:color w:val="000000"/>
          <w:sz w:val="28"/>
          <w:szCs w:val="28"/>
        </w:rPr>
        <w:t xml:space="preserve">, будь то модели, созданные по системе Ф. </w:t>
      </w:r>
      <w:proofErr w:type="spellStart"/>
      <w:r w:rsidRPr="007A57BF">
        <w:rPr>
          <w:color w:val="000000"/>
          <w:sz w:val="28"/>
          <w:szCs w:val="28"/>
        </w:rPr>
        <w:t>Фрёбеля</w:t>
      </w:r>
      <w:proofErr w:type="spellEnd"/>
      <w:r w:rsidRPr="007A57BF">
        <w:rPr>
          <w:color w:val="000000"/>
          <w:sz w:val="28"/>
          <w:szCs w:val="28"/>
        </w:rPr>
        <w:t xml:space="preserve">, объекты, собранные из LEGO, или роботы. При этом тематика </w:t>
      </w:r>
      <w:proofErr w:type="spellStart"/>
      <w:r w:rsidRPr="007A57BF">
        <w:rPr>
          <w:color w:val="000000"/>
          <w:sz w:val="28"/>
          <w:szCs w:val="28"/>
        </w:rPr>
        <w:t>мультипликационых</w:t>
      </w:r>
      <w:proofErr w:type="spellEnd"/>
      <w:r w:rsidRPr="007A57BF">
        <w:rPr>
          <w:color w:val="000000"/>
          <w:sz w:val="28"/>
          <w:szCs w:val="28"/>
        </w:rPr>
        <w:t xml:space="preserve"> фильмов может быть самой разнообразной. Например, с помощью данного модуля созданы следующие мультфильмы: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Мультфильм о прошлом планеты Земля, главным героем которого является робот-динозавр. Выбор сюжета и других героев истории полностью зависит от фантазии детей.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«Построй свою историю»,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«Сказочные и исторические персонажи»,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«Космос и аэропорт» и другим тематическим комплектам.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- Анимация вращения тел и геометрических преобразований на базе наборов </w:t>
      </w:r>
      <w:proofErr w:type="spellStart"/>
      <w:r w:rsidRPr="007A57BF">
        <w:rPr>
          <w:color w:val="000000"/>
          <w:sz w:val="28"/>
          <w:szCs w:val="28"/>
        </w:rPr>
        <w:t>Фрёбеля</w:t>
      </w:r>
      <w:proofErr w:type="spellEnd"/>
      <w:r w:rsidRPr="007A57BF">
        <w:rPr>
          <w:color w:val="000000"/>
          <w:sz w:val="28"/>
          <w:szCs w:val="28"/>
        </w:rPr>
        <w:t>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Визуализация вращения цилиндра, благодаря которой создается видимый образ шара.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Мультфильм «Красивая математика», доступный самым маленьким, поскольку в его основе лежат узоры из набора </w:t>
      </w:r>
      <w:proofErr w:type="spellStart"/>
      <w:r w:rsidRPr="007A57BF">
        <w:rPr>
          <w:color w:val="000000"/>
          <w:sz w:val="28"/>
          <w:szCs w:val="28"/>
        </w:rPr>
        <w:t>Фрёбеля</w:t>
      </w:r>
      <w:proofErr w:type="spellEnd"/>
      <w:r w:rsidRPr="007A57BF">
        <w:rPr>
          <w:color w:val="000000"/>
          <w:sz w:val="28"/>
          <w:szCs w:val="28"/>
        </w:rPr>
        <w:t>, предназначенного для развития пространственного мышления.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lastRenderedPageBreak/>
        <w:t>Для создания всевозможных декораций, новых героев и</w:t>
      </w:r>
      <w:r w:rsidR="000A04DA" w:rsidRPr="007A57BF">
        <w:rPr>
          <w:color w:val="000000"/>
          <w:sz w:val="28"/>
          <w:szCs w:val="28"/>
        </w:rPr>
        <w:t xml:space="preserve"> прочих деталей мультфильмов использовались</w:t>
      </w:r>
      <w:r w:rsidRPr="007A57BF">
        <w:rPr>
          <w:color w:val="000000"/>
          <w:sz w:val="28"/>
          <w:szCs w:val="28"/>
        </w:rPr>
        <w:t xml:space="preserve"> дополнительный инструментарий, например планшет для работы с графикой и 3D-ручку.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Важным критерием успешного развития детей является коммуникация образовательной организации с семьей.</w:t>
      </w:r>
    </w:p>
    <w:p w:rsidR="00546E97" w:rsidRPr="007A57BF" w:rsidRDefault="00451702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 Осуществлялось</w:t>
      </w:r>
      <w:r w:rsidR="00546E97" w:rsidRPr="007A57BF">
        <w:rPr>
          <w:color w:val="000000"/>
          <w:sz w:val="28"/>
          <w:szCs w:val="28"/>
        </w:rPr>
        <w:t xml:space="preserve"> взаимодействие посредством вовлечения родных и близких ребёнка в процесс его систематизированного воспитания и </w:t>
      </w:r>
      <w:proofErr w:type="gramStart"/>
      <w:r w:rsidR="00546E97" w:rsidRPr="007A57BF">
        <w:rPr>
          <w:color w:val="000000"/>
          <w:sz w:val="28"/>
          <w:szCs w:val="28"/>
        </w:rPr>
        <w:t>обучения по</w:t>
      </w:r>
      <w:proofErr w:type="gramEnd"/>
      <w:r w:rsidR="00546E97" w:rsidRPr="007A57BF">
        <w:rPr>
          <w:color w:val="000000"/>
          <w:sz w:val="28"/>
          <w:szCs w:val="28"/>
        </w:rPr>
        <w:t xml:space="preserve"> следующим критериям: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Применение потенциала семьи в соответствии с профильной ориентацией её членов.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- Родители, которые по роду деятельности имеют отношение к </w:t>
      </w:r>
      <w:proofErr w:type="spellStart"/>
      <w:r w:rsidRPr="007A57BF">
        <w:rPr>
          <w:color w:val="000000"/>
          <w:sz w:val="28"/>
          <w:szCs w:val="28"/>
        </w:rPr>
        <w:t>научнотехническим</w:t>
      </w:r>
      <w:proofErr w:type="spellEnd"/>
      <w:r w:rsidRPr="007A57BF">
        <w:rPr>
          <w:color w:val="000000"/>
          <w:sz w:val="28"/>
          <w:szCs w:val="28"/>
        </w:rPr>
        <w:t xml:space="preserve"> и естественнонаучным областям знания, к художественно-эстетическим кругам, к педагогике, привлекаются к сотрудничеству.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- </w:t>
      </w:r>
      <w:r w:rsidR="00451702" w:rsidRPr="007A57BF">
        <w:rPr>
          <w:color w:val="000000"/>
          <w:sz w:val="28"/>
          <w:szCs w:val="28"/>
        </w:rPr>
        <w:t>Помогали в и</w:t>
      </w:r>
      <w:r w:rsidRPr="007A57BF">
        <w:rPr>
          <w:color w:val="000000"/>
          <w:sz w:val="28"/>
          <w:szCs w:val="28"/>
        </w:rPr>
        <w:t>нициирование проектов, в которых задействованы все или отдельные члены семьи.</w:t>
      </w:r>
    </w:p>
    <w:p w:rsidR="00546E97" w:rsidRPr="007A57BF" w:rsidRDefault="00451702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- Устанавливались </w:t>
      </w:r>
      <w:proofErr w:type="gramStart"/>
      <w:r w:rsidRPr="007A57BF">
        <w:rPr>
          <w:color w:val="000000"/>
          <w:sz w:val="28"/>
          <w:szCs w:val="28"/>
        </w:rPr>
        <w:t>личные</w:t>
      </w:r>
      <w:proofErr w:type="gramEnd"/>
      <w:r w:rsidR="00546E97" w:rsidRPr="007A57BF">
        <w:rPr>
          <w:color w:val="000000"/>
          <w:sz w:val="28"/>
          <w:szCs w:val="28"/>
        </w:rPr>
        <w:t xml:space="preserve"> контактов между сотрудниками образовательных организаций и близкими ребёнка.</w:t>
      </w:r>
    </w:p>
    <w:p w:rsidR="00546E97" w:rsidRPr="007A57BF" w:rsidRDefault="00451702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- Вовлекались родители в участие </w:t>
      </w:r>
      <w:r w:rsidR="00546E97" w:rsidRPr="007A57BF">
        <w:rPr>
          <w:color w:val="000000"/>
          <w:sz w:val="28"/>
          <w:szCs w:val="28"/>
        </w:rPr>
        <w:t xml:space="preserve"> в конкурсах, выставках, создании и развитии тематических информационных площадок в рамках социальных сетей.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Разработан цикл занятий в рамках применения технологии STEM-образования по исследовательской деятельности и экспериментированию для дошкольников, разработано перспективное планирование работы по экспериментально – исследовательской деятельности, создана картотека экспериментов для воспитанников от 4 до 6 лет, разработаны конспекты занятий по экспериментальной деят</w:t>
      </w:r>
      <w:r w:rsidR="00451702" w:rsidRPr="007A57BF">
        <w:rPr>
          <w:color w:val="000000"/>
          <w:sz w:val="28"/>
          <w:szCs w:val="28"/>
        </w:rPr>
        <w:t>ельности с дошкольниками. Уделялось</w:t>
      </w:r>
      <w:r w:rsidRPr="007A57BF">
        <w:rPr>
          <w:color w:val="000000"/>
          <w:sz w:val="28"/>
          <w:szCs w:val="28"/>
        </w:rPr>
        <w:t xml:space="preserve"> большое внимание формированию навыков экспериментирования у</w:t>
      </w:r>
      <w:r w:rsidR="00451702" w:rsidRPr="007A57BF">
        <w:rPr>
          <w:color w:val="000000"/>
          <w:sz w:val="28"/>
          <w:szCs w:val="28"/>
        </w:rPr>
        <w:t xml:space="preserve"> детей. Для этого организовывались</w:t>
      </w:r>
      <w:r w:rsidRPr="007A57BF">
        <w:rPr>
          <w:color w:val="000000"/>
          <w:sz w:val="28"/>
          <w:szCs w:val="28"/>
        </w:rPr>
        <w:t xml:space="preserve"> игры-экспериментирования с </w:t>
      </w:r>
      <w:proofErr w:type="spellStart"/>
      <w:proofErr w:type="gramStart"/>
      <w:r w:rsidRPr="007A57BF">
        <w:rPr>
          <w:color w:val="000000"/>
          <w:sz w:val="28"/>
          <w:szCs w:val="28"/>
        </w:rPr>
        <w:t>с</w:t>
      </w:r>
      <w:proofErr w:type="spellEnd"/>
      <w:proofErr w:type="gramEnd"/>
      <w:r w:rsidRPr="007A57BF">
        <w:rPr>
          <w:color w:val="000000"/>
          <w:sz w:val="28"/>
          <w:szCs w:val="28"/>
        </w:rPr>
        <w:t xml:space="preserve"> водой, воздухом, камнями, песком, глиной и почвой. Например, с водой проводили опыты: «Какого цвета вода?» «Есть ли у воды вкус и запах?» «Что будет с водой на морозе?» «Тонет — не тонет». «Поверхностная плёнка воды». «Что растворяется в воде?» «Как очистить воду?» «Чем солёная вода отличается от </w:t>
      </w:r>
      <w:proofErr w:type="gramStart"/>
      <w:r w:rsidRPr="007A57BF">
        <w:rPr>
          <w:color w:val="000000"/>
          <w:sz w:val="28"/>
          <w:szCs w:val="28"/>
        </w:rPr>
        <w:t>пресной</w:t>
      </w:r>
      <w:proofErr w:type="gramEnd"/>
      <w:r w:rsidRPr="007A57BF">
        <w:rPr>
          <w:color w:val="000000"/>
          <w:sz w:val="28"/>
          <w:szCs w:val="28"/>
        </w:rPr>
        <w:t>?» «Выращиваем соляные кристаллы».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Проводили</w:t>
      </w:r>
      <w:r w:rsidR="00451702" w:rsidRPr="007A57BF">
        <w:rPr>
          <w:color w:val="000000"/>
          <w:sz w:val="28"/>
          <w:szCs w:val="28"/>
        </w:rPr>
        <w:t>сь</w:t>
      </w:r>
      <w:r w:rsidRPr="007A57BF">
        <w:rPr>
          <w:color w:val="000000"/>
          <w:sz w:val="28"/>
          <w:szCs w:val="28"/>
        </w:rPr>
        <w:t xml:space="preserve"> опыты и эксперименты с воздухом: «Что такое воздух?», «Сухой из воды», «Воздушные вихри», «Узнаём объём лёгких», «Имеет ли воздух вес?», «Как летит воздушный шар?», «Где может прятаться воздух?», «Есть ли воздух в воде?», «Воздух в аквариуме», «Воздух и запах», «Воздушные фокусы», «Давление воздуха и ветер».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Проводили</w:t>
      </w:r>
      <w:r w:rsidR="00451702" w:rsidRPr="007A57BF">
        <w:rPr>
          <w:color w:val="000000"/>
          <w:sz w:val="28"/>
          <w:szCs w:val="28"/>
        </w:rPr>
        <w:t>сь</w:t>
      </w:r>
      <w:r w:rsidRPr="007A57BF">
        <w:rPr>
          <w:color w:val="000000"/>
          <w:sz w:val="28"/>
          <w:szCs w:val="28"/>
        </w:rPr>
        <w:t xml:space="preserve"> опыты с камнями, песком, глиной и почвой: </w:t>
      </w:r>
      <w:proofErr w:type="gramStart"/>
      <w:r w:rsidRPr="007A57BF">
        <w:rPr>
          <w:color w:val="000000"/>
          <w:sz w:val="28"/>
          <w:szCs w:val="28"/>
        </w:rPr>
        <w:t>«В царстве камней», «Где рождаются камни?», «Осторожно, уксус!», «Найдём известняк», «Собираем коллекцию камней», «Исследуем песок», «Песочные часы», «Взвешиваем песок», «В пустыне», «Песчинки — обитатели пустыни», «Знакомство с глиной», «Из чего состоит почва?», «Есть ли в почве воздух и вода?», «Осторожно, огонь!».</w:t>
      </w:r>
      <w:proofErr w:type="gramEnd"/>
    </w:p>
    <w:p w:rsidR="00546E97" w:rsidRPr="007A57BF" w:rsidRDefault="00451702" w:rsidP="00335D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lastRenderedPageBreak/>
        <w:t xml:space="preserve"> Использование игровых технологий</w:t>
      </w:r>
      <w:r w:rsidR="00546E97" w:rsidRPr="007A57BF">
        <w:rPr>
          <w:color w:val="000000"/>
          <w:sz w:val="28"/>
          <w:szCs w:val="28"/>
        </w:rPr>
        <w:t xml:space="preserve"> в непосредственной образовательной и повседневной бытовой деятельности, утренней гимнастике, развлечениях, труде, прогулке.</w:t>
      </w:r>
    </w:p>
    <w:p w:rsidR="00546E97" w:rsidRPr="007A57BF" w:rsidRDefault="00451702" w:rsidP="00335D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Использовался</w:t>
      </w:r>
      <w:r w:rsidR="00546E97" w:rsidRPr="007A57BF">
        <w:rPr>
          <w:color w:val="000000"/>
          <w:sz w:val="28"/>
          <w:szCs w:val="28"/>
        </w:rPr>
        <w:t xml:space="preserve"> образовательный модуль «Дидактическая система Ф. </w:t>
      </w:r>
      <w:proofErr w:type="spellStart"/>
      <w:r w:rsidR="00546E97" w:rsidRPr="007A57BF">
        <w:rPr>
          <w:color w:val="000000"/>
          <w:sz w:val="28"/>
          <w:szCs w:val="28"/>
        </w:rPr>
        <w:t>Фрёбеля</w:t>
      </w:r>
      <w:proofErr w:type="spellEnd"/>
      <w:r w:rsidR="00546E97" w:rsidRPr="007A57BF">
        <w:rPr>
          <w:color w:val="000000"/>
          <w:sz w:val="28"/>
          <w:szCs w:val="28"/>
        </w:rPr>
        <w:t>» мной проведены такие игры, как «Жизненные формы», «Формы познания», «Формы красоты» с помощью деревянных блоков развиваются у детей конструкторские способности.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В процессе применения игр этого образовательного модуля у дошкольников развивается внимание, память, мышление, развитие речи, коммуникативные и познавательные способности детей. Произвольное внимание предполагает умение сосредоточиться на задании, даже если оно не очень интересно, но этому необходимо учить детей. Помогает использование игровой технологии для развития внимания. 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С помощью игры «Планета STEAM», который </w:t>
      </w:r>
      <w:proofErr w:type="gramStart"/>
      <w:r w:rsidRPr="007A57BF">
        <w:rPr>
          <w:color w:val="000000"/>
          <w:sz w:val="28"/>
          <w:szCs w:val="28"/>
        </w:rPr>
        <w:t>состоит из конструктора различных деталей я учу</w:t>
      </w:r>
      <w:proofErr w:type="gramEnd"/>
      <w:r w:rsidRPr="007A57BF">
        <w:rPr>
          <w:color w:val="000000"/>
          <w:sz w:val="28"/>
          <w:szCs w:val="28"/>
        </w:rPr>
        <w:t>: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задавать вопросы и исследовать процессы;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делать предположения;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использовать подручные инструменты;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решать задачи с помощью метода проб и ошибок;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создавать красочные поделки и придумывать дизайн;</w:t>
      </w:r>
    </w:p>
    <w:p w:rsidR="00546E97" w:rsidRPr="007A57BF" w:rsidRDefault="00546E97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- измерять и сравнивать скорости, расстояния, размеры.</w:t>
      </w:r>
    </w:p>
    <w:p w:rsidR="007A57BF" w:rsidRPr="007A57BF" w:rsidRDefault="007A57BF" w:rsidP="00335D8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A57BF" w:rsidRPr="007A57BF" w:rsidRDefault="007A57BF" w:rsidP="007A57B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3. Заключение</w:t>
      </w:r>
    </w:p>
    <w:p w:rsidR="00451702" w:rsidRPr="007A57BF" w:rsidRDefault="00451702" w:rsidP="00451702">
      <w:pPr>
        <w:pStyle w:val="a3"/>
        <w:shd w:val="clear" w:color="auto" w:fill="FFFFFF" w:themeFill="background1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Таким образом, можно сделать вывод, что применение данных методик, на занятиях, для детей возрастной группы от 3 до 5 лет </w:t>
      </w:r>
      <w:r w:rsidR="00546E97" w:rsidRPr="007A57BF">
        <w:rPr>
          <w:color w:val="000000"/>
          <w:sz w:val="28"/>
          <w:szCs w:val="28"/>
        </w:rPr>
        <w:t xml:space="preserve"> способствуют развитию мышления ребенка. </w:t>
      </w:r>
      <w:r w:rsidRPr="007A57BF">
        <w:rPr>
          <w:color w:val="000000"/>
          <w:sz w:val="28"/>
          <w:szCs w:val="28"/>
        </w:rPr>
        <w:t xml:space="preserve">Использование </w:t>
      </w:r>
      <w:r w:rsidRPr="007A57BF">
        <w:rPr>
          <w:b/>
          <w:bCs/>
          <w:color w:val="000000"/>
          <w:sz w:val="28"/>
          <w:szCs w:val="28"/>
        </w:rPr>
        <w:t>технологии STEM-образования показали свою эффективность</w:t>
      </w:r>
      <w:proofErr w:type="gramStart"/>
      <w:r w:rsidRPr="007A57BF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546E97" w:rsidRPr="007A57BF" w:rsidRDefault="00546E97" w:rsidP="00335D8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rFonts w:ascii="Arial" w:hAnsi="Arial" w:cs="Arial"/>
          <w:color w:val="000000"/>
          <w:sz w:val="28"/>
          <w:szCs w:val="28"/>
        </w:rPr>
        <w:br/>
      </w:r>
    </w:p>
    <w:p w:rsidR="00546E97" w:rsidRPr="007A57BF" w:rsidRDefault="007A57BF" w:rsidP="00546E9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A57BF">
        <w:rPr>
          <w:bCs/>
          <w:color w:val="000000"/>
          <w:sz w:val="28"/>
          <w:szCs w:val="28"/>
        </w:rPr>
        <w:t>4. Литература</w:t>
      </w:r>
    </w:p>
    <w:p w:rsidR="00546E97" w:rsidRPr="007A57BF" w:rsidRDefault="00546E97" w:rsidP="007A57B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1. Образовательный модуль «Дидактическая система Фридриха </w:t>
      </w:r>
      <w:proofErr w:type="spellStart"/>
      <w:r w:rsidRPr="007A57BF">
        <w:rPr>
          <w:color w:val="000000"/>
          <w:sz w:val="28"/>
          <w:szCs w:val="28"/>
        </w:rPr>
        <w:t>Фрёбеля</w:t>
      </w:r>
      <w:proofErr w:type="spellEnd"/>
      <w:r w:rsidRPr="007A57BF">
        <w:rPr>
          <w:color w:val="000000"/>
          <w:sz w:val="28"/>
          <w:szCs w:val="28"/>
        </w:rPr>
        <w:t>». Маркова В. А., Аверин С. А. — М., 2018.</w:t>
      </w:r>
    </w:p>
    <w:p w:rsidR="00546E97" w:rsidRPr="007A57BF" w:rsidRDefault="00546E97" w:rsidP="007A57B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2. Образовательный модуль «Экспериментирование с живой и неживой природой». Зыкова О. А. — М., 2018.</w:t>
      </w:r>
    </w:p>
    <w:p w:rsidR="00546E97" w:rsidRPr="007A57BF" w:rsidRDefault="00546E97" w:rsidP="007A57B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3. «LEGO в детском саду». Парциальная программа интеллектуального и творческого развития дошкольников на основе образовательных решений «LEGO </w:t>
      </w:r>
      <w:proofErr w:type="spellStart"/>
      <w:r w:rsidRPr="007A57BF">
        <w:rPr>
          <w:color w:val="000000"/>
          <w:sz w:val="28"/>
          <w:szCs w:val="28"/>
        </w:rPr>
        <w:t>Education</w:t>
      </w:r>
      <w:proofErr w:type="spellEnd"/>
      <w:r w:rsidRPr="007A57BF">
        <w:rPr>
          <w:color w:val="000000"/>
          <w:sz w:val="28"/>
          <w:szCs w:val="28"/>
        </w:rPr>
        <w:t xml:space="preserve">». Маркова В. А., </w:t>
      </w:r>
      <w:proofErr w:type="spellStart"/>
      <w:r w:rsidRPr="007A57BF">
        <w:rPr>
          <w:color w:val="000000"/>
          <w:sz w:val="28"/>
          <w:szCs w:val="28"/>
        </w:rPr>
        <w:t>Житнякова</w:t>
      </w:r>
      <w:proofErr w:type="spellEnd"/>
      <w:r w:rsidRPr="007A57BF">
        <w:rPr>
          <w:color w:val="000000"/>
          <w:sz w:val="28"/>
          <w:szCs w:val="28"/>
        </w:rPr>
        <w:t xml:space="preserve"> Н. Ю. — М., 2018.</w:t>
      </w:r>
    </w:p>
    <w:p w:rsidR="00546E97" w:rsidRPr="007A57BF" w:rsidRDefault="00546E97" w:rsidP="007A57B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4. Образовательный модуль «Математическое развитие дошкольников». Маркова В. А. — М., 2018.</w:t>
      </w:r>
    </w:p>
    <w:p w:rsidR="00546E97" w:rsidRPr="007A57BF" w:rsidRDefault="00546E97" w:rsidP="007A57B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5. Образовательный модуль «Робототехника». Аверин С. А., Маркова В. А., Теплова А. Б. — М., 2018.</w:t>
      </w:r>
    </w:p>
    <w:p w:rsidR="00546E97" w:rsidRPr="007A57BF" w:rsidRDefault="00546E97" w:rsidP="007A57B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>6. Образовательный модуль «</w:t>
      </w:r>
      <w:proofErr w:type="spellStart"/>
      <w:r w:rsidRPr="007A57BF">
        <w:rPr>
          <w:color w:val="000000"/>
          <w:sz w:val="28"/>
          <w:szCs w:val="28"/>
        </w:rPr>
        <w:t>Мультстудия</w:t>
      </w:r>
      <w:proofErr w:type="spellEnd"/>
      <w:r w:rsidRPr="007A57BF">
        <w:rPr>
          <w:color w:val="000000"/>
          <w:sz w:val="28"/>
          <w:szCs w:val="28"/>
        </w:rPr>
        <w:t xml:space="preserve"> “Я творю мир”». </w:t>
      </w:r>
      <w:proofErr w:type="spellStart"/>
      <w:r w:rsidRPr="007A57BF">
        <w:rPr>
          <w:color w:val="000000"/>
          <w:sz w:val="28"/>
          <w:szCs w:val="28"/>
        </w:rPr>
        <w:t>Муродходжаева</w:t>
      </w:r>
      <w:proofErr w:type="spellEnd"/>
      <w:r w:rsidRPr="007A57BF">
        <w:rPr>
          <w:color w:val="000000"/>
          <w:sz w:val="28"/>
          <w:szCs w:val="28"/>
        </w:rPr>
        <w:t xml:space="preserve"> Н. С., </w:t>
      </w:r>
      <w:proofErr w:type="spellStart"/>
      <w:r w:rsidRPr="007A57BF">
        <w:rPr>
          <w:color w:val="000000"/>
          <w:sz w:val="28"/>
          <w:szCs w:val="28"/>
        </w:rPr>
        <w:t>Амочаева</w:t>
      </w:r>
      <w:proofErr w:type="spellEnd"/>
      <w:r w:rsidRPr="007A57BF">
        <w:rPr>
          <w:color w:val="000000"/>
          <w:sz w:val="28"/>
          <w:szCs w:val="28"/>
        </w:rPr>
        <w:t xml:space="preserve"> И. В. — М., 2018.</w:t>
      </w:r>
    </w:p>
    <w:p w:rsidR="00546E97" w:rsidRPr="007A57BF" w:rsidRDefault="00546E97" w:rsidP="007A57B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A57BF">
        <w:rPr>
          <w:color w:val="000000"/>
          <w:sz w:val="28"/>
          <w:szCs w:val="28"/>
        </w:rPr>
        <w:t xml:space="preserve">6. </w:t>
      </w:r>
      <w:proofErr w:type="spellStart"/>
      <w:r w:rsidRPr="007A57BF">
        <w:rPr>
          <w:color w:val="000000"/>
          <w:sz w:val="28"/>
          <w:szCs w:val="28"/>
        </w:rPr>
        <w:t>Волосовец</w:t>
      </w:r>
      <w:proofErr w:type="spellEnd"/>
      <w:r w:rsidRPr="007A57BF">
        <w:rPr>
          <w:color w:val="000000"/>
          <w:sz w:val="28"/>
          <w:szCs w:val="28"/>
        </w:rPr>
        <w:t xml:space="preserve"> Т. В. STEM-образование детей дошкольного и младшего школьного возраста. Парциальная модульная программа развития </w:t>
      </w:r>
      <w:r w:rsidRPr="007A57BF">
        <w:rPr>
          <w:color w:val="000000"/>
          <w:sz w:val="28"/>
          <w:szCs w:val="28"/>
        </w:rPr>
        <w:lastRenderedPageBreak/>
        <w:t xml:space="preserve">интеллектуальных способностей в процессе познавательной деятельности и вовлечения в научно-техническое творчество: учебная программа / Т. В. </w:t>
      </w:r>
      <w:proofErr w:type="spellStart"/>
      <w:r w:rsidRPr="007A57BF">
        <w:rPr>
          <w:color w:val="000000"/>
          <w:sz w:val="28"/>
          <w:szCs w:val="28"/>
        </w:rPr>
        <w:t>Волосовец</w:t>
      </w:r>
      <w:proofErr w:type="spellEnd"/>
      <w:r w:rsidRPr="007A57BF">
        <w:rPr>
          <w:color w:val="000000"/>
          <w:sz w:val="28"/>
          <w:szCs w:val="28"/>
        </w:rPr>
        <w:t xml:space="preserve"> и др. — 2-е изд., стереотип. — М.: БИНОМ. Лаборатория знаний, 2019. — 112 с.:</w:t>
      </w:r>
    </w:p>
    <w:p w:rsidR="005F5087" w:rsidRDefault="006F0962" w:rsidP="00FF4696">
      <w:pPr>
        <w:shd w:val="clear" w:color="auto" w:fill="FFFFFF" w:themeFill="background1"/>
      </w:pPr>
    </w:p>
    <w:sectPr w:rsidR="005F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0F7B"/>
    <w:multiLevelType w:val="hybridMultilevel"/>
    <w:tmpl w:val="A7701AEC"/>
    <w:lvl w:ilvl="0" w:tplc="C6A0A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3D"/>
    <w:rsid w:val="00096C3F"/>
    <w:rsid w:val="000A04DA"/>
    <w:rsid w:val="001906E2"/>
    <w:rsid w:val="00335D8D"/>
    <w:rsid w:val="00451702"/>
    <w:rsid w:val="00546E97"/>
    <w:rsid w:val="006F0962"/>
    <w:rsid w:val="007A57BF"/>
    <w:rsid w:val="008B4F3D"/>
    <w:rsid w:val="00A83DCB"/>
    <w:rsid w:val="00D12051"/>
    <w:rsid w:val="00E1220E"/>
    <w:rsid w:val="00F14C12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tsdod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2021-03-29T06:16:00Z</dcterms:created>
  <dcterms:modified xsi:type="dcterms:W3CDTF">2021-03-30T08:29:00Z</dcterms:modified>
</cp:coreProperties>
</file>